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6DC32" w14:textId="53646080" w:rsidR="007F61F2" w:rsidRPr="00557578" w:rsidRDefault="007F61F2" w:rsidP="007F61F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>3GPP TSG-RAN WG4 Meeting # 10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6</w:t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="008F2AA2" w:rsidRPr="008F2AA2">
        <w:rPr>
          <w:rFonts w:ascii="Arial" w:eastAsia="DengXian" w:hAnsi="Arial" w:cs="Arial"/>
          <w:b/>
          <w:sz w:val="24"/>
          <w:szCs w:val="24"/>
          <w:lang w:eastAsia="zh-CN"/>
        </w:rPr>
        <w:t>R4-2303562</w:t>
      </w:r>
    </w:p>
    <w:p w14:paraId="7C6A3E01" w14:textId="77777777" w:rsidR="007F61F2" w:rsidRPr="00557578" w:rsidRDefault="007F61F2" w:rsidP="007F61F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DengXian" w:hAnsi="Arial" w:cs="Arial"/>
          <w:b/>
          <w:sz w:val="24"/>
          <w:szCs w:val="24"/>
          <w:lang w:eastAsia="zh-CN"/>
        </w:rPr>
        <w:t>Athens, GR</w:t>
      </w:r>
      <w:r w:rsidRPr="00557578">
        <w:rPr>
          <w:rFonts w:ascii="Arial" w:eastAsia="DengXia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Feb-Mar. 2023</w:t>
      </w:r>
    </w:p>
    <w:p w14:paraId="12D9B662" w14:textId="709FCB8D" w:rsidR="007F61F2" w:rsidRPr="00557578" w:rsidRDefault="007F61F2" w:rsidP="007F61F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 w:rsidR="00424AC6">
        <w:rPr>
          <w:rFonts w:ascii="Arial" w:hAnsi="Arial" w:cs="Arial"/>
          <w:iCs/>
          <w:lang w:eastAsia="zh-CN"/>
        </w:rPr>
        <w:t>RF simulation results template</w:t>
      </w:r>
    </w:p>
    <w:p w14:paraId="4536978E" w14:textId="77777777" w:rsidR="007F61F2" w:rsidRPr="00DE53FC" w:rsidRDefault="007F61F2" w:rsidP="007F61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eastAsia="DengXian" w:hAnsi="Arial" w:cs="Arial"/>
          <w:sz w:val="22"/>
          <w:lang w:eastAsia="zh-CN"/>
        </w:rPr>
        <w:t>9.26.2</w:t>
      </w:r>
    </w:p>
    <w:p w14:paraId="5A610723" w14:textId="142FE555" w:rsidR="007F61F2" w:rsidRPr="000750B2" w:rsidRDefault="007F61F2" w:rsidP="007F61F2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val="en-US"/>
        </w:rPr>
        <w:t>Ericsson, Nokia</w:t>
      </w:r>
    </w:p>
    <w:p w14:paraId="575BC0C6" w14:textId="77777777" w:rsidR="007F61F2" w:rsidRPr="00AB3D40" w:rsidRDefault="007F61F2" w:rsidP="007F61F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DFF5EB6" w14:textId="252BE2EB" w:rsidR="00180E2F" w:rsidRDefault="00180E2F" w:rsidP="00180E2F">
      <w:pPr>
        <w:pStyle w:val="Heading1"/>
        <w:numPr>
          <w:ilvl w:val="0"/>
          <w:numId w:val="36"/>
        </w:numPr>
      </w:pPr>
      <w:r>
        <w:t>Background</w:t>
      </w:r>
    </w:p>
    <w:p w14:paraId="1FAD1B7A" w14:textId="14F4331E" w:rsidR="00180E2F" w:rsidRDefault="00180E2F" w:rsidP="00180E2F">
      <w:r>
        <w:t xml:space="preserve">The </w:t>
      </w:r>
      <w:r w:rsidR="00F52C2E">
        <w:t xml:space="preserve">simulation results </w:t>
      </w:r>
      <w:r w:rsidR="001E7BFD">
        <w:t xml:space="preserve">is collected using the below </w:t>
      </w:r>
      <w:r w:rsidR="00AE641B">
        <w:t>addtional</w:t>
      </w:r>
      <w:r w:rsidR="001E7BFD">
        <w:t xml:space="preserve"> column in Excel sheet</w:t>
      </w:r>
      <w:r w:rsidR="00F52C2E">
        <w:t>: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687AA8" w:rsidRPr="00F52C2E" w14:paraId="476F8248" w14:textId="77777777" w:rsidTr="00F52C2E">
        <w:trPr>
          <w:trHeight w:val="408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8373" w14:textId="771920B3" w:rsidR="00687AA8" w:rsidRPr="00F52C2E" w:rsidRDefault="00687AA8" w:rsidP="00687AA8">
            <w:r w:rsidRPr="00687AA8">
              <w:t xml:space="preserve">1.  RB start position (either a start PRB position or choose from inner/outer in general) </w:t>
            </w:r>
          </w:p>
        </w:tc>
      </w:tr>
      <w:tr w:rsidR="00687AA8" w:rsidRPr="00F52C2E" w14:paraId="5D6E06B4" w14:textId="77777777" w:rsidTr="00F52C2E">
        <w:trPr>
          <w:trHeight w:val="408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E424" w14:textId="4D4E3D64" w:rsidR="00687AA8" w:rsidRPr="00F52C2E" w:rsidRDefault="00687AA8" w:rsidP="00687AA8">
            <w:r w:rsidRPr="00687AA8">
              <w:t xml:space="preserve">2.  RB allocation (inner/outer reference to RB start position&amp;RB LCB) </w:t>
            </w:r>
          </w:p>
        </w:tc>
      </w:tr>
      <w:tr w:rsidR="00687AA8" w:rsidRPr="00F52C2E" w14:paraId="72B87A34" w14:textId="77777777" w:rsidTr="00F52C2E">
        <w:trPr>
          <w:trHeight w:val="408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081F" w14:textId="0D8210C6" w:rsidR="00687AA8" w:rsidRPr="00F52C2E" w:rsidRDefault="00687AA8" w:rsidP="00687AA8">
            <w:r w:rsidRPr="00687AA8">
              <w:t>3. OBO Power boosting ( Yes /No)</w:t>
            </w:r>
          </w:p>
        </w:tc>
      </w:tr>
      <w:tr w:rsidR="00687AA8" w:rsidRPr="00F52C2E" w14:paraId="53452C7B" w14:textId="77777777" w:rsidTr="00F52C2E">
        <w:trPr>
          <w:trHeight w:val="408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2124" w14:textId="52C06F04" w:rsidR="00687AA8" w:rsidRPr="00F52C2E" w:rsidRDefault="00687AA8" w:rsidP="00687AA8">
            <w:r w:rsidRPr="00687AA8">
              <w:t>4. Power class used as reference for OBO (e.g. PC3 or PC2)</w:t>
            </w:r>
          </w:p>
        </w:tc>
      </w:tr>
      <w:tr w:rsidR="00687AA8" w:rsidRPr="00F52C2E" w14:paraId="6318E1E8" w14:textId="77777777" w:rsidTr="00F52C2E">
        <w:trPr>
          <w:trHeight w:val="408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52B0" w14:textId="4A7B9864" w:rsidR="00687AA8" w:rsidRPr="00F52C2E" w:rsidRDefault="00687AA8" w:rsidP="00687AA8">
            <w:r w:rsidRPr="00687AA8">
              <w:t>5. waveform (DFT-S-OFDM or CP-OFDM)</w:t>
            </w:r>
          </w:p>
        </w:tc>
      </w:tr>
      <w:tr w:rsidR="00687AA8" w:rsidRPr="00F52C2E" w14:paraId="1C68788B" w14:textId="77777777" w:rsidTr="00F52C2E">
        <w:trPr>
          <w:trHeight w:val="408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756B" w14:textId="3986AA2A" w:rsidR="00687AA8" w:rsidRPr="00F52C2E" w:rsidRDefault="00687AA8" w:rsidP="00687AA8">
            <w:r w:rsidRPr="00687AA8">
              <w:t>6. In the corresponding sheet: include transparent scheme name (e.g FDSS, Clipping, FDSS+Clipping, Peak Cancelation)</w:t>
            </w:r>
          </w:p>
        </w:tc>
      </w:tr>
    </w:tbl>
    <w:p w14:paraId="12E49AD8" w14:textId="1C79D174" w:rsidR="00F52C2E" w:rsidRPr="00443630" w:rsidRDefault="009C3CCD" w:rsidP="00180E2F">
      <w:r w:rsidRPr="00443630">
        <w:t>Baseline definition:</w:t>
      </w:r>
    </w:p>
    <w:p w14:paraId="08651D72" w14:textId="5C44B010" w:rsidR="009C3CCD" w:rsidRDefault="009C3CCD" w:rsidP="009C3CCD">
      <w:pPr>
        <w:pStyle w:val="ListParagraph"/>
        <w:numPr>
          <w:ilvl w:val="0"/>
          <w:numId w:val="39"/>
        </w:numPr>
        <w:ind w:firstLineChars="0"/>
      </w:pPr>
      <w:r>
        <w:t xml:space="preserve">For Wavefore DFT-S-OFDM, no </w:t>
      </w:r>
      <w:r w:rsidR="0062020F">
        <w:t>any schemes applied, e.g for FDSS, no filter applied</w:t>
      </w:r>
    </w:p>
    <w:p w14:paraId="52234874" w14:textId="02FF693C" w:rsidR="0062020F" w:rsidRPr="00180E2F" w:rsidRDefault="0062020F" w:rsidP="009C3CCD">
      <w:pPr>
        <w:pStyle w:val="ListParagraph"/>
        <w:numPr>
          <w:ilvl w:val="0"/>
          <w:numId w:val="39"/>
        </w:numPr>
        <w:ind w:firstLineChars="0"/>
      </w:pPr>
      <w:r>
        <w:t xml:space="preserve">For wavefore </w:t>
      </w:r>
      <w:r w:rsidRPr="00687AA8">
        <w:t>CP-OFDM</w:t>
      </w:r>
      <w:r>
        <w:t>,</w:t>
      </w:r>
      <w:r w:rsidRPr="0062020F">
        <w:t xml:space="preserve"> </w:t>
      </w:r>
      <w:r>
        <w:t>no any schemes applied, e.g for FDSS, no filter applied</w:t>
      </w:r>
    </w:p>
    <w:p w14:paraId="7A6CFE76" w14:textId="77777777" w:rsidR="00180E2F" w:rsidRDefault="00180E2F" w:rsidP="00287973">
      <w:pPr>
        <w:pStyle w:val="Heading1"/>
      </w:pPr>
    </w:p>
    <w:p w14:paraId="6E810FAA" w14:textId="06EA6588" w:rsidR="00EF3FF4" w:rsidRDefault="00180E2F" w:rsidP="00180E2F">
      <w:pPr>
        <w:pStyle w:val="Heading1"/>
      </w:pPr>
      <w:r>
        <w:t>2 .</w:t>
      </w:r>
      <w:r w:rsidR="00287973">
        <w:t xml:space="preserve">RF </w:t>
      </w:r>
      <w:r w:rsidR="000F03A0">
        <w:t xml:space="preserve">Simulation results </w:t>
      </w:r>
      <w:r w:rsidR="00287973">
        <w:t>collection</w:t>
      </w:r>
      <w:r w:rsidR="00A760C1">
        <w:t xml:space="preserve"> </w:t>
      </w:r>
    </w:p>
    <w:p w14:paraId="06C93CCC" w14:textId="77777777" w:rsidR="00344AF0" w:rsidRPr="00443630" w:rsidRDefault="00344AF0" w:rsidP="00344AF0"/>
    <w:p w14:paraId="6842CC97" w14:textId="2885315E" w:rsidR="00EF3FF4" w:rsidRPr="00443630" w:rsidRDefault="00287973" w:rsidP="00287973">
      <w:pPr>
        <w:pStyle w:val="Heading2"/>
        <w:rPr>
          <w:lang w:eastAsia="zh-CN"/>
        </w:rPr>
      </w:pPr>
      <w:r w:rsidRPr="00443630">
        <w:t xml:space="preserve">1.1 </w:t>
      </w:r>
      <w:r w:rsidR="00680C5E" w:rsidRPr="00443630">
        <w:rPr>
          <w:lang w:eastAsia="zh-CN"/>
        </w:rPr>
        <w:t xml:space="preserve">Delta </w:t>
      </w:r>
      <w:r w:rsidR="00F003A2" w:rsidRPr="00443630">
        <w:rPr>
          <w:lang w:eastAsia="zh-CN"/>
        </w:rPr>
        <w:t>O</w:t>
      </w:r>
      <w:r w:rsidR="00680C5E" w:rsidRPr="00443630">
        <w:rPr>
          <w:lang w:eastAsia="zh-CN"/>
        </w:rPr>
        <w:t xml:space="preserve">utput </w:t>
      </w:r>
      <w:r w:rsidR="00F003A2" w:rsidRPr="00443630">
        <w:rPr>
          <w:lang w:eastAsia="zh-CN"/>
        </w:rPr>
        <w:t>P</w:t>
      </w:r>
      <w:r w:rsidR="00680C5E" w:rsidRPr="00443630">
        <w:rPr>
          <w:lang w:eastAsia="zh-CN"/>
        </w:rPr>
        <w:t xml:space="preserve">ower </w:t>
      </w:r>
      <w:r w:rsidR="00F003A2" w:rsidRPr="00443630">
        <w:rPr>
          <w:lang w:eastAsia="zh-CN"/>
        </w:rPr>
        <w:t>R</w:t>
      </w:r>
      <w:r w:rsidR="00680C5E" w:rsidRPr="00443630">
        <w:rPr>
          <w:lang w:eastAsia="zh-CN"/>
        </w:rPr>
        <w:t>eference to MPR=0 dB</w:t>
      </w:r>
      <w:r w:rsidR="00F003A2" w:rsidRPr="00443630">
        <w:rPr>
          <w:lang w:eastAsia="zh-CN"/>
        </w:rPr>
        <w:t xml:space="preserve"> (DOPR_M0)</w:t>
      </w:r>
    </w:p>
    <w:p w14:paraId="65AFA2FB" w14:textId="3FA926F6" w:rsidR="00EF3FF4" w:rsidRPr="00443630" w:rsidRDefault="00F66A32" w:rsidP="00735AEA">
      <w:pPr>
        <w:rPr>
          <w:lang w:eastAsia="zh-CN"/>
        </w:rPr>
      </w:pPr>
      <w:r w:rsidRPr="00443630">
        <w:rPr>
          <w:lang w:eastAsia="zh-CN"/>
        </w:rPr>
        <w:t xml:space="preserve">Output backoff power </w:t>
      </w:r>
      <w:r w:rsidR="004E759B" w:rsidRPr="00443630">
        <w:rPr>
          <w:lang w:eastAsia="zh-CN"/>
        </w:rPr>
        <w:t>reporting according to below:</w:t>
      </w:r>
    </w:p>
    <w:p w14:paraId="52622F0A" w14:textId="5FBE271A" w:rsidR="00F66A32" w:rsidRPr="00443630" w:rsidRDefault="00F003A2" w:rsidP="00433750">
      <w:pPr>
        <w:pStyle w:val="ListParagraph"/>
        <w:numPr>
          <w:ilvl w:val="0"/>
          <w:numId w:val="38"/>
        </w:numPr>
        <w:adjustRightInd/>
        <w:ind w:firstLineChars="0"/>
        <w:textAlignment w:val="auto"/>
        <w:rPr>
          <w:rFonts w:ascii="Calibri" w:hAnsi="Calibri"/>
          <w:lang w:val="en-US"/>
        </w:rPr>
      </w:pPr>
      <w:r w:rsidRPr="00443630">
        <w:rPr>
          <w:lang w:eastAsia="zh-CN"/>
        </w:rPr>
        <w:t xml:space="preserve">DOPR_M0 </w:t>
      </w:r>
      <w:r w:rsidR="00F66A32" w:rsidRPr="00443630">
        <w:rPr>
          <w:lang w:eastAsia="zh-CN"/>
        </w:rPr>
        <w:t xml:space="preserve">reporting compared to known baseline. The known baseline needs to be defined. i.e </w:t>
      </w:r>
      <w:r w:rsidR="00F66A32" w:rsidRPr="00443630">
        <w:rPr>
          <w:rFonts w:hint="eastAsia"/>
          <w:lang w:eastAsia="zh-CN"/>
        </w:rPr>
        <w:t>“</w:t>
      </w:r>
      <w:r w:rsidR="00F66A32" w:rsidRPr="00443630">
        <w:rPr>
          <w:lang w:eastAsia="zh-CN"/>
        </w:rPr>
        <w:t>DFT-s-OFDM, no filter</w:t>
      </w:r>
      <w:r w:rsidR="00F66A32" w:rsidRPr="00443630">
        <w:rPr>
          <w:rFonts w:hint="eastAsia"/>
          <w:lang w:eastAsia="zh-CN"/>
        </w:rPr>
        <w:t>”</w:t>
      </w:r>
      <w:r w:rsidR="00F66A32" w:rsidRPr="00443630">
        <w:rPr>
          <w:lang w:eastAsia="zh-CN"/>
        </w:rPr>
        <w:t>.</w:t>
      </w:r>
      <w:r w:rsidR="0062020F" w:rsidRPr="00443630">
        <w:rPr>
          <w:lang w:eastAsia="zh-CN"/>
        </w:rPr>
        <w:t xml:space="preserve"> </w:t>
      </w:r>
    </w:p>
    <w:p w14:paraId="0D43B260" w14:textId="781952D2" w:rsidR="00D27E53" w:rsidRDefault="00D27E53" w:rsidP="00443630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color w:val="000000"/>
          <w:sz w:val="32"/>
          <w:szCs w:val="32"/>
          <w:lang w:eastAsia="zh-CN"/>
        </w:rPr>
      </w:pPr>
      <w:r w:rsidRPr="00D27E53">
        <w:rPr>
          <w:rFonts w:ascii="Calibri" w:hAnsi="Calibri" w:cs="Calibri"/>
          <w:color w:val="000000"/>
          <w:sz w:val="32"/>
          <w:szCs w:val="32"/>
          <w:lang w:eastAsia="zh-CN"/>
        </w:rPr>
        <w:t>1.2 Power boosting ( Yes /No)</w:t>
      </w:r>
    </w:p>
    <w:p w14:paraId="718CF2F2" w14:textId="77777777" w:rsidR="00443630" w:rsidRDefault="00443630" w:rsidP="00D83CDE">
      <w:pPr>
        <w:pStyle w:val="B1"/>
        <w:ind w:left="704"/>
        <w:rPr>
          <w:lang w:eastAsia="zh-CN"/>
        </w:rPr>
      </w:pPr>
    </w:p>
    <w:p w14:paraId="331BC50C" w14:textId="5E17D8C3" w:rsidR="00E32C01" w:rsidRDefault="00D83CDE" w:rsidP="00443630">
      <w:pPr>
        <w:pStyle w:val="B1"/>
        <w:numPr>
          <w:ilvl w:val="0"/>
          <w:numId w:val="40"/>
        </w:numPr>
        <w:rPr>
          <w:lang w:eastAsia="zh-CN"/>
        </w:rPr>
      </w:pPr>
      <w:r w:rsidRPr="00443630">
        <w:rPr>
          <w:lang w:eastAsia="zh-CN"/>
        </w:rPr>
        <w:t xml:space="preserve">For the purpose of simulation alignment and comparable results </w:t>
      </w:r>
      <w:r w:rsidR="00D27E53">
        <w:rPr>
          <w:lang w:eastAsia="zh-CN"/>
        </w:rPr>
        <w:t xml:space="preserve">power boosting </w:t>
      </w:r>
      <w:r>
        <w:rPr>
          <w:lang w:eastAsia="zh-CN"/>
        </w:rPr>
        <w:t xml:space="preserve">shall be enabled. </w:t>
      </w:r>
      <w:r w:rsidRPr="00443630">
        <w:rPr>
          <w:lang w:eastAsia="zh-CN"/>
        </w:rPr>
        <w:t xml:space="preserve">This does not preclude companies to provide results </w:t>
      </w:r>
      <w:r w:rsidR="00D27E53">
        <w:rPr>
          <w:lang w:eastAsia="zh-CN"/>
        </w:rPr>
        <w:t>without power boosting</w:t>
      </w:r>
    </w:p>
    <w:p w14:paraId="3DDDD19A" w14:textId="287FD643" w:rsidR="00D27E53" w:rsidRPr="0046036D" w:rsidRDefault="00D27E53" w:rsidP="00D27E53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color w:val="000000"/>
          <w:sz w:val="32"/>
          <w:szCs w:val="32"/>
          <w:lang w:val="en-US" w:eastAsia="zh-CN"/>
        </w:rPr>
      </w:pPr>
      <w:r w:rsidRPr="00D27E53">
        <w:rPr>
          <w:rFonts w:ascii="Calibri" w:hAnsi="Calibri" w:cs="Calibri"/>
          <w:color w:val="000000"/>
          <w:sz w:val="32"/>
          <w:szCs w:val="32"/>
          <w:lang w:eastAsia="zh-CN"/>
        </w:rPr>
        <w:t>1.</w:t>
      </w:r>
      <w:r w:rsidR="00735AEA" w:rsidRPr="0046036D">
        <w:rPr>
          <w:rFonts w:ascii="Calibri" w:hAnsi="Calibri" w:cs="Calibri"/>
          <w:color w:val="000000"/>
          <w:sz w:val="32"/>
          <w:szCs w:val="32"/>
          <w:lang w:val="en-US" w:eastAsia="zh-CN"/>
        </w:rPr>
        <w:t>3</w:t>
      </w:r>
      <w:r w:rsidRPr="00D27E53">
        <w:rPr>
          <w:rFonts w:ascii="Calibri" w:hAnsi="Calibri" w:cs="Calibri"/>
          <w:color w:val="000000"/>
          <w:sz w:val="32"/>
          <w:szCs w:val="32"/>
          <w:lang w:eastAsia="zh-CN"/>
        </w:rPr>
        <w:t xml:space="preserve"> </w:t>
      </w:r>
      <w:r w:rsidRPr="0046036D">
        <w:rPr>
          <w:rFonts w:ascii="Calibri" w:hAnsi="Calibri" w:cs="Calibri"/>
          <w:color w:val="000000"/>
          <w:sz w:val="32"/>
          <w:szCs w:val="32"/>
          <w:lang w:val="en-US" w:eastAsia="zh-CN"/>
        </w:rPr>
        <w:t>Power boosting reference</w:t>
      </w:r>
    </w:p>
    <w:p w14:paraId="2D71A937" w14:textId="77777777" w:rsidR="00443630" w:rsidRDefault="00443630" w:rsidP="00443630">
      <w:pPr>
        <w:ind w:left="420"/>
        <w:rPr>
          <w:lang w:eastAsia="zh-CN"/>
        </w:rPr>
      </w:pPr>
    </w:p>
    <w:p w14:paraId="6E37EDCD" w14:textId="50D9F201" w:rsidR="000D384F" w:rsidRPr="00735AEA" w:rsidRDefault="0046036D" w:rsidP="00443630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When </w:t>
      </w:r>
      <w:r w:rsidR="000D384F" w:rsidRPr="00735AEA">
        <w:rPr>
          <w:lang w:eastAsia="zh-CN"/>
        </w:rPr>
        <w:t xml:space="preserve">the negative </w:t>
      </w:r>
      <w:r w:rsidR="00016956" w:rsidRPr="00443630">
        <w:rPr>
          <w:lang w:eastAsia="zh-CN"/>
        </w:rPr>
        <w:t>DOPR_M0</w:t>
      </w:r>
      <w:r w:rsidR="00016956">
        <w:rPr>
          <w:lang w:eastAsia="zh-CN"/>
        </w:rPr>
        <w:t xml:space="preserve"> </w:t>
      </w:r>
      <w:r w:rsidR="000D384F" w:rsidRPr="00735AEA">
        <w:rPr>
          <w:lang w:eastAsia="zh-CN"/>
        </w:rPr>
        <w:t>is derived</w:t>
      </w:r>
      <w:r>
        <w:rPr>
          <w:lang w:eastAsia="zh-CN"/>
        </w:rPr>
        <w:t xml:space="preserve"> for power boosting</w:t>
      </w:r>
      <w:r w:rsidR="000D384F" w:rsidRPr="00735AEA">
        <w:rPr>
          <w:lang w:eastAsia="zh-CN"/>
        </w:rPr>
        <w:t>, the reference power should be defined</w:t>
      </w:r>
      <w:r w:rsidR="00016956">
        <w:rPr>
          <w:lang w:eastAsia="zh-CN"/>
        </w:rPr>
        <w:t xml:space="preserve"> according to the </w:t>
      </w:r>
      <w:r w:rsidR="00016956" w:rsidRPr="003C31CE">
        <w:t>reference power class</w:t>
      </w:r>
      <w:r w:rsidR="00016956">
        <w:rPr>
          <w:lang w:eastAsia="zh-CN"/>
        </w:rPr>
        <w:t>.</w:t>
      </w:r>
      <w:r w:rsidR="00735AEA" w:rsidRPr="00735AEA">
        <w:rPr>
          <w:lang w:eastAsia="zh-CN"/>
        </w:rPr>
        <w:t xml:space="preserve"> </w:t>
      </w:r>
    </w:p>
    <w:p w14:paraId="4ED43C2D" w14:textId="334F5288" w:rsidR="00344AF0" w:rsidRDefault="00735AEA" w:rsidP="00344AF0">
      <w:pPr>
        <w:pStyle w:val="Heading2"/>
        <w:rPr>
          <w:lang w:val="en-US"/>
        </w:rPr>
      </w:pPr>
      <w:r>
        <w:rPr>
          <w:rFonts w:ascii="Calibri" w:hAnsi="Calibri" w:cs="Calibri"/>
          <w:color w:val="000000"/>
          <w:szCs w:val="32"/>
          <w:lang w:val="sv-SE" w:eastAsia="zh-CN"/>
        </w:rPr>
        <w:t xml:space="preserve">1.4 </w:t>
      </w:r>
      <w:r w:rsidR="00752BC1">
        <w:rPr>
          <w:lang w:val="en-US"/>
        </w:rPr>
        <w:t>RB start position:</w:t>
      </w:r>
    </w:p>
    <w:p w14:paraId="051DE747" w14:textId="24A76C6F" w:rsidR="00344AF0" w:rsidRPr="00443630" w:rsidRDefault="00344AF0" w:rsidP="00344AF0">
      <w:pPr>
        <w:adjustRightInd/>
        <w:textAlignment w:val="auto"/>
        <w:rPr>
          <w:lang w:val="en-US"/>
        </w:rPr>
      </w:pPr>
      <w:r w:rsidRPr="00443630">
        <w:rPr>
          <w:lang w:val="en-US"/>
        </w:rPr>
        <w:t>The</w:t>
      </w:r>
      <w:r w:rsidR="00F32529" w:rsidRPr="00443630">
        <w:rPr>
          <w:lang w:val="en-US"/>
        </w:rPr>
        <w:t xml:space="preserve"> </w:t>
      </w:r>
      <w:r w:rsidRPr="00443630">
        <w:rPr>
          <w:lang w:val="en-US"/>
        </w:rPr>
        <w:t xml:space="preserve">options </w:t>
      </w:r>
      <w:r w:rsidR="00F32529" w:rsidRPr="00443630">
        <w:rPr>
          <w:lang w:val="en-US"/>
        </w:rPr>
        <w:t xml:space="preserve">below </w:t>
      </w:r>
      <w:r w:rsidRPr="00443630">
        <w:rPr>
          <w:lang w:val="en-US"/>
        </w:rPr>
        <w:t>could be</w:t>
      </w:r>
      <w:r w:rsidR="00F32529" w:rsidRPr="00443630">
        <w:rPr>
          <w:lang w:val="en-US"/>
        </w:rPr>
        <w:t xml:space="preserve"> considered when reporting the RB start positions:</w:t>
      </w:r>
    </w:p>
    <w:p w14:paraId="2527AAE4" w14:textId="5E77D69C" w:rsidR="00344AF0" w:rsidRPr="00443630" w:rsidRDefault="00EE715E" w:rsidP="00344AF0">
      <w:pPr>
        <w:pStyle w:val="ListParagraph"/>
        <w:numPr>
          <w:ilvl w:val="0"/>
          <w:numId w:val="34"/>
        </w:numPr>
        <w:adjustRightInd/>
        <w:ind w:firstLineChars="0"/>
        <w:textAlignment w:val="auto"/>
        <w:rPr>
          <w:lang w:eastAsia="zh-CN"/>
        </w:rPr>
      </w:pPr>
      <w:r w:rsidRPr="00443630">
        <w:rPr>
          <w:lang w:eastAsia="zh-CN"/>
        </w:rPr>
        <w:t xml:space="preserve">Option 1: </w:t>
      </w:r>
      <w:r w:rsidR="00344AF0" w:rsidRPr="00443630">
        <w:rPr>
          <w:rFonts w:hint="eastAsia"/>
          <w:lang w:eastAsia="zh-CN"/>
        </w:rPr>
        <w:t>Reporting both RB start and RB # combinations, sweeping over the whole carrier</w:t>
      </w:r>
    </w:p>
    <w:p w14:paraId="0DE72CC9" w14:textId="1394F0A3" w:rsidR="0046036D" w:rsidRDefault="00EE715E" w:rsidP="00344AF0">
      <w:pPr>
        <w:pStyle w:val="ListParagraph"/>
        <w:numPr>
          <w:ilvl w:val="0"/>
          <w:numId w:val="34"/>
        </w:numPr>
        <w:adjustRightInd/>
        <w:ind w:firstLineChars="0"/>
        <w:textAlignment w:val="auto"/>
        <w:rPr>
          <w:lang w:val="en-US"/>
        </w:rPr>
      </w:pPr>
      <w:r>
        <w:rPr>
          <w:lang w:val="en-US"/>
        </w:rPr>
        <w:lastRenderedPageBreak/>
        <w:t xml:space="preserve">Option 2: </w:t>
      </w:r>
      <w:r w:rsidR="00344AF0">
        <w:rPr>
          <w:rFonts w:hint="eastAsia"/>
          <w:lang w:val="en-US"/>
        </w:rPr>
        <w:t xml:space="preserve">Reporting the RB start and RB # combinations representing the min OBO, max OBO and middle OBO for each RB allocation area (inner, outer or edge), </w:t>
      </w:r>
    </w:p>
    <w:p w14:paraId="7DD3A745" w14:textId="6382042D" w:rsidR="00344AF0" w:rsidRDefault="00344AF0" w:rsidP="0046036D">
      <w:pPr>
        <w:pStyle w:val="ListParagraph"/>
        <w:numPr>
          <w:ilvl w:val="1"/>
          <w:numId w:val="34"/>
        </w:numPr>
        <w:adjustRightInd/>
        <w:ind w:firstLineChars="0"/>
        <w:textAlignment w:val="auto"/>
        <w:rPr>
          <w:lang w:val="en-US"/>
        </w:rPr>
      </w:pPr>
      <w:r>
        <w:rPr>
          <w:rFonts w:hint="eastAsia"/>
          <w:lang w:val="en-US"/>
        </w:rPr>
        <w:t>e.g for inner allocation, (LCB=X1, RB start=Y1) has min OBO, (LCB=X2, RB start=Y2) has max OBO and (LCB=X3, RB start=Y3) has middle OBO. Companies also can report more RB allocation in each area allocation (inner/outer/edge)if companies thinks it will be useful to be used later on to compare the net gain.</w:t>
      </w:r>
    </w:p>
    <w:p w14:paraId="3BC4F5FB" w14:textId="6FFBC2CB" w:rsidR="00344AF0" w:rsidRDefault="00EE715E" w:rsidP="00344AF0">
      <w:pPr>
        <w:pStyle w:val="ListParagraph"/>
        <w:numPr>
          <w:ilvl w:val="0"/>
          <w:numId w:val="34"/>
        </w:numPr>
        <w:adjustRightInd/>
        <w:ind w:firstLineChars="0"/>
        <w:textAlignment w:val="auto"/>
        <w:rPr>
          <w:lang w:val="en-US"/>
        </w:rPr>
      </w:pPr>
      <w:r>
        <w:rPr>
          <w:lang w:val="en-US"/>
        </w:rPr>
        <w:t xml:space="preserve">Option 3: </w:t>
      </w:r>
      <w:r w:rsidR="00344AF0">
        <w:rPr>
          <w:rFonts w:hint="eastAsia"/>
          <w:lang w:val="en-US"/>
        </w:rPr>
        <w:t>Other options not excluded.</w:t>
      </w:r>
    </w:p>
    <w:p w14:paraId="338F1795" w14:textId="65C30CC9" w:rsidR="000D384F" w:rsidRPr="00A760C1" w:rsidRDefault="000D384F" w:rsidP="00D27E53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color w:val="000000"/>
          <w:sz w:val="32"/>
          <w:szCs w:val="32"/>
          <w:lang w:val="en-US" w:eastAsia="zh-CN"/>
        </w:rPr>
      </w:pPr>
    </w:p>
    <w:p w14:paraId="73C96501" w14:textId="77777777" w:rsidR="00E32C01" w:rsidRPr="00D27E53" w:rsidRDefault="00E32C01" w:rsidP="003E08FC">
      <w:pPr>
        <w:pStyle w:val="B1"/>
        <w:rPr>
          <w:lang w:eastAsia="zh-CN"/>
        </w:rPr>
      </w:pPr>
    </w:p>
    <w:p w14:paraId="29EF9E55" w14:textId="77777777" w:rsidR="00163132" w:rsidRPr="00AB3D40" w:rsidRDefault="0050146B" w:rsidP="003E08FC">
      <w:pPr>
        <w:pStyle w:val="Heading1"/>
        <w:rPr>
          <w:lang w:eastAsia="zh-CN"/>
        </w:rPr>
      </w:pPr>
      <w:r>
        <w:t>&lt;Topic Z</w:t>
      </w:r>
      <w:r w:rsidR="00163132">
        <w:t>&gt;</w:t>
      </w:r>
    </w:p>
    <w:p w14:paraId="6899EC88" w14:textId="77777777" w:rsidR="00163132" w:rsidRPr="00EF3FF4" w:rsidRDefault="00DC55EB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B82A70">
        <w:rPr>
          <w:b/>
          <w:lang w:eastAsia="zh-CN"/>
        </w:rPr>
        <w:t>Way forward</w:t>
      </w:r>
      <w:r>
        <w:rPr>
          <w:b/>
          <w:lang w:eastAsia="zh-CN"/>
        </w:rPr>
        <w:t>&gt;</w:t>
      </w:r>
      <w:r w:rsidR="00163132" w:rsidRPr="00EF3FF4">
        <w:rPr>
          <w:b/>
          <w:lang w:eastAsia="zh-CN"/>
        </w:rPr>
        <w:t>:</w:t>
      </w:r>
    </w:p>
    <w:p w14:paraId="74140C72" w14:textId="6CD00FDE" w:rsidR="00163132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63132">
        <w:rPr>
          <w:rFonts w:hint="eastAsia"/>
          <w:lang w:eastAsia="zh-CN"/>
        </w:rPr>
        <w:t>X</w:t>
      </w:r>
      <w:r w:rsidR="00163132">
        <w:rPr>
          <w:lang w:eastAsia="zh-CN"/>
        </w:rPr>
        <w:t>X</w:t>
      </w: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02CA3"/>
    <w:multiLevelType w:val="hybridMultilevel"/>
    <w:tmpl w:val="A8A07C24"/>
    <w:lvl w:ilvl="0" w:tplc="F584810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4472C4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9052DE5"/>
    <w:multiLevelType w:val="hybridMultilevel"/>
    <w:tmpl w:val="068C95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C37EBC"/>
    <w:multiLevelType w:val="hybridMultilevel"/>
    <w:tmpl w:val="F8E8801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C3768E6"/>
    <w:multiLevelType w:val="hybridMultilevel"/>
    <w:tmpl w:val="416C1F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D307DB"/>
    <w:multiLevelType w:val="hybridMultilevel"/>
    <w:tmpl w:val="ECC4D59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5E0F313D"/>
    <w:multiLevelType w:val="hybridMultilevel"/>
    <w:tmpl w:val="37960536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884D89"/>
    <w:multiLevelType w:val="hybridMultilevel"/>
    <w:tmpl w:val="E806F1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67FB2"/>
    <w:multiLevelType w:val="hybridMultilevel"/>
    <w:tmpl w:val="54220D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27"/>
  </w:num>
  <w:num w:numId="4">
    <w:abstractNumId w:val="15"/>
  </w:num>
  <w:num w:numId="5">
    <w:abstractNumId w:val="6"/>
  </w:num>
  <w:num w:numId="6">
    <w:abstractNumId w:val="22"/>
  </w:num>
  <w:num w:numId="7">
    <w:abstractNumId w:val="5"/>
  </w:num>
  <w:num w:numId="8">
    <w:abstractNumId w:val="21"/>
  </w:num>
  <w:num w:numId="9">
    <w:abstractNumId w:val="30"/>
  </w:num>
  <w:num w:numId="10">
    <w:abstractNumId w:val="30"/>
  </w:num>
  <w:num w:numId="11">
    <w:abstractNumId w:val="2"/>
  </w:num>
  <w:num w:numId="12">
    <w:abstractNumId w:val="10"/>
  </w:num>
  <w:num w:numId="13">
    <w:abstractNumId w:val="8"/>
  </w:num>
  <w:num w:numId="14">
    <w:abstractNumId w:val="25"/>
  </w:num>
  <w:num w:numId="15">
    <w:abstractNumId w:val="30"/>
  </w:num>
  <w:num w:numId="16">
    <w:abstractNumId w:val="30"/>
  </w:num>
  <w:num w:numId="17">
    <w:abstractNumId w:val="20"/>
  </w:num>
  <w:num w:numId="18">
    <w:abstractNumId w:val="31"/>
  </w:num>
  <w:num w:numId="19">
    <w:abstractNumId w:val="30"/>
  </w:num>
  <w:num w:numId="20">
    <w:abstractNumId w:val="7"/>
  </w:num>
  <w:num w:numId="21">
    <w:abstractNumId w:val="30"/>
  </w:num>
  <w:num w:numId="22">
    <w:abstractNumId w:val="30"/>
  </w:num>
  <w:num w:numId="23">
    <w:abstractNumId w:val="11"/>
  </w:num>
  <w:num w:numId="24">
    <w:abstractNumId w:val="4"/>
  </w:num>
  <w:num w:numId="25">
    <w:abstractNumId w:val="0"/>
  </w:num>
  <w:num w:numId="26">
    <w:abstractNumId w:val="12"/>
  </w:num>
  <w:num w:numId="27">
    <w:abstractNumId w:val="14"/>
  </w:num>
  <w:num w:numId="28">
    <w:abstractNumId w:val="23"/>
  </w:num>
  <w:num w:numId="29">
    <w:abstractNumId w:val="24"/>
  </w:num>
  <w:num w:numId="30">
    <w:abstractNumId w:val="19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3"/>
  </w:num>
  <w:num w:numId="37">
    <w:abstractNumId w:val="1"/>
  </w:num>
  <w:num w:numId="38">
    <w:abstractNumId w:val="26"/>
  </w:num>
  <w:num w:numId="39">
    <w:abstractNumId w:val="29"/>
  </w:num>
  <w:num w:numId="4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B70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956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977"/>
    <w:rsid w:val="000D2422"/>
    <w:rsid w:val="000D384F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9CC"/>
    <w:rsid w:val="000E5B16"/>
    <w:rsid w:val="000E5EF4"/>
    <w:rsid w:val="000E61B1"/>
    <w:rsid w:val="000E6A68"/>
    <w:rsid w:val="000E6B80"/>
    <w:rsid w:val="000E6C29"/>
    <w:rsid w:val="000E78AA"/>
    <w:rsid w:val="000F03A0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882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0E2F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BFD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2E5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973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AF0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AC6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750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30"/>
    <w:rsid w:val="00443676"/>
    <w:rsid w:val="004436DD"/>
    <w:rsid w:val="0044560C"/>
    <w:rsid w:val="004465DF"/>
    <w:rsid w:val="00446E9D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6D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6E9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59B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0F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C5E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AA8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AEA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BC1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1F2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D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061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74E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AA2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884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3CCD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0C1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41B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6CA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E53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760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CDE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2C01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15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3A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529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2C2E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32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locked/>
    <w:rsid w:val="00E32C0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Johannes Hejselbaek (Nokia)</cp:lastModifiedBy>
  <cp:revision>5</cp:revision>
  <dcterms:created xsi:type="dcterms:W3CDTF">2023-03-02T09:44:00Z</dcterms:created>
  <dcterms:modified xsi:type="dcterms:W3CDTF">2023-03-03T07:17:00Z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